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8D" w:rsidRDefault="00963DC1" w:rsidP="00963DC1">
      <w:pPr>
        <w:pStyle w:val="Heading1"/>
        <w:jc w:val="center"/>
        <w:rPr>
          <w:u w:val="single"/>
        </w:rPr>
      </w:pPr>
      <w:bookmarkStart w:id="0" w:name="_GoBack"/>
      <w:bookmarkEnd w:id="0"/>
      <w:r>
        <w:rPr>
          <w:u w:val="single"/>
        </w:rPr>
        <w:t>COURT APPOINTED SET FEE SCHEDULES</w:t>
      </w:r>
    </w:p>
    <w:p w:rsidR="00963DC1" w:rsidRDefault="00963DC1" w:rsidP="00963DC1"/>
    <w:p w:rsidR="00876108" w:rsidRPr="00D758C0" w:rsidRDefault="00963DC1" w:rsidP="00963DC1">
      <w:pPr>
        <w:rPr>
          <w:rFonts w:ascii="Times New Roman" w:hAnsi="Times New Roman" w:cs="Times New Roman"/>
          <w:sz w:val="24"/>
          <w:szCs w:val="24"/>
        </w:rPr>
      </w:pPr>
      <w:r>
        <w:rPr>
          <w:rFonts w:ascii="Times New Roman" w:hAnsi="Times New Roman" w:cs="Times New Roman"/>
          <w:sz w:val="24"/>
          <w:szCs w:val="24"/>
        </w:rPr>
        <w:t>The goal of the following set fee schedules</w:t>
      </w:r>
      <w:r w:rsidR="002D6701">
        <w:rPr>
          <w:rFonts w:ascii="Times New Roman" w:hAnsi="Times New Roman" w:cs="Times New Roman"/>
          <w:sz w:val="24"/>
          <w:szCs w:val="24"/>
        </w:rPr>
        <w:t xml:space="preserve"> (effective for appointments on or after November 1, 201</w:t>
      </w:r>
      <w:r w:rsidR="00FA31BF">
        <w:rPr>
          <w:rFonts w:ascii="Times New Roman" w:hAnsi="Times New Roman" w:cs="Times New Roman"/>
          <w:sz w:val="24"/>
          <w:szCs w:val="24"/>
        </w:rPr>
        <w:t>5</w:t>
      </w:r>
      <w:r w:rsidR="002D6701">
        <w:rPr>
          <w:rFonts w:ascii="Times New Roman" w:hAnsi="Times New Roman" w:cs="Times New Roman"/>
          <w:sz w:val="24"/>
          <w:szCs w:val="24"/>
        </w:rPr>
        <w:t>)</w:t>
      </w:r>
      <w:r>
        <w:rPr>
          <w:rFonts w:ascii="Times New Roman" w:hAnsi="Times New Roman" w:cs="Times New Roman"/>
          <w:sz w:val="24"/>
          <w:szCs w:val="24"/>
        </w:rPr>
        <w:t xml:space="preserve"> is to assure quality representations for indigent persons charged wi</w:t>
      </w:r>
      <w:r w:rsidR="00876108">
        <w:rPr>
          <w:rFonts w:ascii="Times New Roman" w:hAnsi="Times New Roman" w:cs="Times New Roman"/>
          <w:sz w:val="24"/>
          <w:szCs w:val="24"/>
        </w:rPr>
        <w:t xml:space="preserve">th Class </w:t>
      </w:r>
      <w:proofErr w:type="gramStart"/>
      <w:r w:rsidR="00876108">
        <w:rPr>
          <w:rFonts w:ascii="Times New Roman" w:hAnsi="Times New Roman" w:cs="Times New Roman"/>
          <w:sz w:val="24"/>
          <w:szCs w:val="24"/>
        </w:rPr>
        <w:t>A</w:t>
      </w:r>
      <w:proofErr w:type="gramEnd"/>
      <w:r w:rsidR="00876108">
        <w:rPr>
          <w:rFonts w:ascii="Times New Roman" w:hAnsi="Times New Roman" w:cs="Times New Roman"/>
          <w:sz w:val="24"/>
          <w:szCs w:val="24"/>
        </w:rPr>
        <w:t xml:space="preserve"> &amp; B misdemeanor and with felony crimes in </w:t>
      </w:r>
      <w:r w:rsidR="0013706A">
        <w:rPr>
          <w:rFonts w:ascii="Times New Roman" w:hAnsi="Times New Roman" w:cs="Times New Roman"/>
          <w:sz w:val="24"/>
          <w:szCs w:val="24"/>
        </w:rPr>
        <w:t>Kinney County, Texas</w:t>
      </w:r>
      <w:r w:rsidR="00876108">
        <w:rPr>
          <w:rFonts w:ascii="Times New Roman" w:hAnsi="Times New Roman" w:cs="Times New Roman"/>
          <w:sz w:val="24"/>
          <w:szCs w:val="24"/>
        </w:rPr>
        <w:t>.  Each judge of their respective court reserves the right to deviate from these guidelines in particular cases where the amount or quality of work performed is substantially above or below the norm.  Court appointed attorneys remain attorneys of record until final disposition</w:t>
      </w:r>
      <w:r w:rsidR="00D758C0">
        <w:rPr>
          <w:rFonts w:ascii="Times New Roman" w:hAnsi="Times New Roman" w:cs="Times New Roman"/>
          <w:sz w:val="24"/>
          <w:szCs w:val="24"/>
        </w:rPr>
        <w:t xml:space="preserve"> of their cases unless a motion</w:t>
      </w:r>
      <w:r w:rsidR="00876108">
        <w:rPr>
          <w:rFonts w:ascii="Times New Roman" w:hAnsi="Times New Roman" w:cs="Times New Roman"/>
          <w:sz w:val="24"/>
          <w:szCs w:val="24"/>
        </w:rPr>
        <w:t xml:space="preserve"> to withdraw or to substitute counsel is granted.  </w:t>
      </w:r>
      <w:r w:rsidR="00D758C0" w:rsidRPr="00C37A24">
        <w:rPr>
          <w:rFonts w:ascii="Times New Roman" w:hAnsi="Times New Roman" w:cs="Times New Roman"/>
          <w:sz w:val="24"/>
          <w:szCs w:val="24"/>
        </w:rPr>
        <w:t xml:space="preserve">Court appointed counsel will be reimbursed for reasonable and necessary expenses incurred, including expenses for investigation and for mental health and other experts. </w:t>
      </w:r>
      <w:proofErr w:type="gramStart"/>
      <w:r w:rsidR="00D758C0" w:rsidRPr="00C37A24">
        <w:rPr>
          <w:rFonts w:ascii="Times New Roman" w:hAnsi="Times New Roman" w:cs="Times New Roman"/>
          <w:sz w:val="24"/>
          <w:szCs w:val="24"/>
        </w:rPr>
        <w:t>Whenever possible prior court approval should be obtained before expenses are incurred.</w:t>
      </w:r>
      <w:proofErr w:type="gramEnd"/>
    </w:p>
    <w:p w:rsidR="00C01923" w:rsidRDefault="00C01923">
      <w:pPr>
        <w:rPr>
          <w:rFonts w:ascii="Times New Roman" w:hAnsi="Times New Roman" w:cs="Times New Roman"/>
          <w:sz w:val="24"/>
          <w:szCs w:val="24"/>
          <w:u w:val="single"/>
        </w:rPr>
      </w:pPr>
      <w:r>
        <w:rPr>
          <w:rFonts w:ascii="Times New Roman" w:hAnsi="Times New Roman" w:cs="Times New Roman"/>
          <w:sz w:val="24"/>
          <w:szCs w:val="24"/>
          <w:u w:val="single"/>
        </w:rPr>
        <w:t>Request for Payments</w:t>
      </w:r>
    </w:p>
    <w:p w:rsidR="00876108" w:rsidRDefault="00C01923">
      <w:pPr>
        <w:rPr>
          <w:rFonts w:ascii="Times New Roman" w:hAnsi="Times New Roman" w:cs="Times New Roman"/>
          <w:sz w:val="24"/>
          <w:szCs w:val="24"/>
        </w:rPr>
      </w:pPr>
      <w:r>
        <w:rPr>
          <w:rFonts w:ascii="Times New Roman" w:hAnsi="Times New Roman" w:cs="Times New Roman"/>
          <w:sz w:val="24"/>
          <w:szCs w:val="24"/>
        </w:rPr>
        <w:t>Request for payment and Attorney Fee Vouchers shall be submitted at the time the case is disposed of, except for those cases disposed of by trial.  \Those cases disposed by trial, all requests for payment, attorney fee vouchers, and all necessary expenses for investigators and expert witnesses shall be submitted within (3) working days of the conclusion of the case.  Failure to submit vo</w:t>
      </w:r>
      <w:r w:rsidR="00490867">
        <w:rPr>
          <w:rFonts w:ascii="Times New Roman" w:hAnsi="Times New Roman" w:cs="Times New Roman"/>
          <w:sz w:val="24"/>
          <w:szCs w:val="24"/>
        </w:rPr>
        <w:t>uchers in a timely</w:t>
      </w:r>
      <w:r>
        <w:rPr>
          <w:rFonts w:ascii="Times New Roman" w:hAnsi="Times New Roman" w:cs="Times New Roman"/>
          <w:sz w:val="24"/>
          <w:szCs w:val="24"/>
        </w:rPr>
        <w:t xml:space="preserve"> manner may result in non-payment.</w:t>
      </w:r>
      <w:r w:rsidR="00876108">
        <w:rPr>
          <w:rFonts w:ascii="Times New Roman" w:hAnsi="Times New Roman" w:cs="Times New Roman"/>
          <w:sz w:val="24"/>
          <w:szCs w:val="24"/>
        </w:rPr>
        <w:br w:type="page"/>
      </w:r>
    </w:p>
    <w:p w:rsidR="0013706A" w:rsidRDefault="0013706A" w:rsidP="0013706A">
      <w:pPr>
        <w:pStyle w:val="Heading1"/>
        <w:jc w:val="center"/>
        <w:rPr>
          <w:u w:val="single"/>
        </w:rPr>
      </w:pPr>
      <w:r>
        <w:rPr>
          <w:u w:val="single"/>
        </w:rPr>
        <w:lastRenderedPageBreak/>
        <w:t>KINNEY COUNTY COURT</w:t>
      </w:r>
    </w:p>
    <w:p w:rsidR="0013706A" w:rsidRDefault="0013706A" w:rsidP="0013706A">
      <w:pPr>
        <w:pStyle w:val="Heading1"/>
        <w:jc w:val="center"/>
        <w:rPr>
          <w:u w:val="single"/>
        </w:rPr>
      </w:pPr>
      <w:r>
        <w:rPr>
          <w:u w:val="single"/>
        </w:rPr>
        <w:t>SET FEE SCHEDULE</w:t>
      </w:r>
    </w:p>
    <w:p w:rsidR="0013706A" w:rsidRDefault="0013706A" w:rsidP="0013706A"/>
    <w:p w:rsidR="0013706A" w:rsidRDefault="0013706A" w:rsidP="0013706A">
      <w:pPr>
        <w:jc w:val="both"/>
        <w:sectPr w:rsidR="0013706A" w:rsidSect="0013706A">
          <w:type w:val="continuous"/>
          <w:pgSz w:w="12240" w:h="15840"/>
          <w:pgMar w:top="1440" w:right="1440" w:bottom="1440" w:left="1440" w:header="720" w:footer="720" w:gutter="0"/>
          <w:cols w:space="720"/>
          <w:docGrid w:linePitch="360"/>
        </w:sectPr>
      </w:pP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lastRenderedPageBreak/>
        <w:t>Dismissal (before information or by agreement)</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Plea &amp; Sentencing (1 defendant/1 case)</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 xml:space="preserve">     *same defendant each additional case</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Uncontested Competency</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Contested Competency (actual hearing)</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Trial before Court (including all discovery &amp; preparation)</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Jury Trial (including all discovery &amp; preparation)</w:t>
      </w:r>
    </w:p>
    <w:p w:rsidR="002D6701" w:rsidRDefault="002D6701" w:rsidP="0013706A">
      <w:pPr>
        <w:jc w:val="both"/>
        <w:rPr>
          <w:rFonts w:ascii="Times New Roman" w:hAnsi="Times New Roman" w:cs="Times New Roman"/>
          <w:sz w:val="24"/>
          <w:szCs w:val="24"/>
        </w:rPr>
      </w:pP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Discovery Hearings</w:t>
      </w:r>
      <w:r w:rsidR="0013706A">
        <w:rPr>
          <w:rFonts w:ascii="Times New Roman" w:hAnsi="Times New Roman" w:cs="Times New Roman"/>
          <w:sz w:val="24"/>
          <w:szCs w:val="24"/>
        </w:rPr>
        <w:t xml:space="preserve"> </w:t>
      </w:r>
    </w:p>
    <w:p w:rsidR="0013706A" w:rsidRDefault="0013706A" w:rsidP="0013706A">
      <w:pPr>
        <w:jc w:val="both"/>
        <w:rPr>
          <w:rFonts w:ascii="Times New Roman" w:hAnsi="Times New Roman" w:cs="Times New Roman"/>
          <w:sz w:val="24"/>
          <w:szCs w:val="24"/>
        </w:rPr>
      </w:pPr>
      <w:proofErr w:type="gramStart"/>
      <w:r>
        <w:rPr>
          <w:rFonts w:ascii="Times New Roman" w:hAnsi="Times New Roman" w:cs="Times New Roman"/>
          <w:sz w:val="24"/>
          <w:szCs w:val="24"/>
        </w:rPr>
        <w:t>Revocations (MTR) &amp; Appl.</w:t>
      </w:r>
      <w:proofErr w:type="gramEnd"/>
      <w:r>
        <w:rPr>
          <w:rFonts w:ascii="Times New Roman" w:hAnsi="Times New Roman" w:cs="Times New Roman"/>
          <w:sz w:val="24"/>
          <w:szCs w:val="24"/>
        </w:rPr>
        <w:t xml:space="preserve"> To Adjudicate</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Revocation Dismissal by Agreement</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Appeals</w:t>
      </w:r>
      <w:r>
        <w:rPr>
          <w:rFonts w:ascii="Times New Roman" w:hAnsi="Times New Roman" w:cs="Times New Roman"/>
          <w:sz w:val="24"/>
          <w:szCs w:val="24"/>
        </w:rPr>
        <w:br w:type="column"/>
      </w:r>
      <w:r>
        <w:rPr>
          <w:rFonts w:ascii="Times New Roman" w:hAnsi="Times New Roman" w:cs="Times New Roman"/>
          <w:sz w:val="24"/>
          <w:szCs w:val="24"/>
        </w:rPr>
        <w:lastRenderedPageBreak/>
        <w:t>$2</w:t>
      </w:r>
      <w:r w:rsidR="00FA31BF">
        <w:rPr>
          <w:rFonts w:ascii="Times New Roman" w:hAnsi="Times New Roman" w:cs="Times New Roman"/>
          <w:sz w:val="24"/>
          <w:szCs w:val="24"/>
        </w:rPr>
        <w:t>5</w:t>
      </w:r>
      <w:r>
        <w:rPr>
          <w:rFonts w:ascii="Times New Roman" w:hAnsi="Times New Roman" w:cs="Times New Roman"/>
          <w:sz w:val="24"/>
          <w:szCs w:val="24"/>
        </w:rPr>
        <w:t>0.00</w:t>
      </w: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$3</w:t>
      </w:r>
      <w:r w:rsidR="00FA31BF">
        <w:rPr>
          <w:rFonts w:ascii="Times New Roman" w:hAnsi="Times New Roman" w:cs="Times New Roman"/>
          <w:sz w:val="24"/>
          <w:szCs w:val="24"/>
        </w:rPr>
        <w:t>5</w:t>
      </w:r>
      <w:r w:rsidR="0013706A">
        <w:rPr>
          <w:rFonts w:ascii="Times New Roman" w:hAnsi="Times New Roman" w:cs="Times New Roman"/>
          <w:sz w:val="24"/>
          <w:szCs w:val="24"/>
        </w:rPr>
        <w:t>0.00 per case</w:t>
      </w:r>
    </w:p>
    <w:p w:rsidR="0013706A" w:rsidRDefault="00FA31BF" w:rsidP="0013706A">
      <w:pPr>
        <w:jc w:val="both"/>
        <w:rPr>
          <w:rFonts w:ascii="Times New Roman" w:hAnsi="Times New Roman" w:cs="Times New Roman"/>
          <w:sz w:val="24"/>
          <w:szCs w:val="24"/>
        </w:rPr>
      </w:pPr>
      <w:r>
        <w:rPr>
          <w:rFonts w:ascii="Times New Roman" w:hAnsi="Times New Roman" w:cs="Times New Roman"/>
          <w:sz w:val="24"/>
          <w:szCs w:val="24"/>
        </w:rPr>
        <w:t>$100</w:t>
      </w:r>
      <w:r w:rsidR="0013706A">
        <w:rPr>
          <w:rFonts w:ascii="Times New Roman" w:hAnsi="Times New Roman" w:cs="Times New Roman"/>
          <w:sz w:val="24"/>
          <w:szCs w:val="24"/>
        </w:rPr>
        <w:t>.00 per additional case</w:t>
      </w: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$200</w:t>
      </w:r>
      <w:r w:rsidR="0013706A">
        <w:rPr>
          <w:rFonts w:ascii="Times New Roman" w:hAnsi="Times New Roman" w:cs="Times New Roman"/>
          <w:sz w:val="24"/>
          <w:szCs w:val="24"/>
        </w:rPr>
        <w:t>.00 per case</w:t>
      </w: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$3</w:t>
      </w:r>
      <w:r w:rsidR="00FA31BF">
        <w:rPr>
          <w:rFonts w:ascii="Times New Roman" w:hAnsi="Times New Roman" w:cs="Times New Roman"/>
          <w:sz w:val="24"/>
          <w:szCs w:val="24"/>
        </w:rPr>
        <w:t>5</w:t>
      </w:r>
      <w:r w:rsidR="0013706A">
        <w:rPr>
          <w:rFonts w:ascii="Times New Roman" w:hAnsi="Times New Roman" w:cs="Times New Roman"/>
          <w:sz w:val="24"/>
          <w:szCs w:val="24"/>
        </w:rPr>
        <w:t>0.00 per case</w:t>
      </w: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$75</w:t>
      </w:r>
      <w:r w:rsidR="0013706A">
        <w:rPr>
          <w:rFonts w:ascii="Times New Roman" w:hAnsi="Times New Roman" w:cs="Times New Roman"/>
          <w:sz w:val="24"/>
          <w:szCs w:val="24"/>
        </w:rPr>
        <w:t>0.00 per case</w:t>
      </w: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$100</w:t>
      </w:r>
      <w:r w:rsidR="0013706A">
        <w:rPr>
          <w:rFonts w:ascii="Times New Roman" w:hAnsi="Times New Roman" w:cs="Times New Roman"/>
          <w:sz w:val="24"/>
          <w:szCs w:val="24"/>
        </w:rPr>
        <w:t>0.00 per day</w:t>
      </w: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$500</w:t>
      </w:r>
      <w:r w:rsidR="0013706A">
        <w:rPr>
          <w:rFonts w:ascii="Times New Roman" w:hAnsi="Times New Roman" w:cs="Times New Roman"/>
          <w:sz w:val="24"/>
          <w:szCs w:val="24"/>
        </w:rPr>
        <w:t>.00 per half day</w:t>
      </w:r>
    </w:p>
    <w:p w:rsidR="002D6701" w:rsidRDefault="00FA31BF" w:rsidP="0013706A">
      <w:pPr>
        <w:jc w:val="both"/>
        <w:rPr>
          <w:rFonts w:ascii="Times New Roman" w:hAnsi="Times New Roman" w:cs="Times New Roman"/>
          <w:sz w:val="24"/>
          <w:szCs w:val="24"/>
        </w:rPr>
      </w:pPr>
      <w:r>
        <w:rPr>
          <w:rFonts w:ascii="Times New Roman" w:hAnsi="Times New Roman" w:cs="Times New Roman"/>
          <w:sz w:val="24"/>
          <w:szCs w:val="24"/>
        </w:rPr>
        <w:t>$25</w:t>
      </w:r>
      <w:r w:rsidR="002D6701">
        <w:rPr>
          <w:rFonts w:ascii="Times New Roman" w:hAnsi="Times New Roman" w:cs="Times New Roman"/>
          <w:sz w:val="24"/>
          <w:szCs w:val="24"/>
        </w:rPr>
        <w:t>0.00</w:t>
      </w:r>
    </w:p>
    <w:p w:rsidR="0013706A" w:rsidRDefault="00FA31BF" w:rsidP="0013706A">
      <w:pPr>
        <w:jc w:val="both"/>
        <w:rPr>
          <w:rFonts w:ascii="Times New Roman" w:hAnsi="Times New Roman" w:cs="Times New Roman"/>
          <w:sz w:val="24"/>
          <w:szCs w:val="24"/>
        </w:rPr>
      </w:pPr>
      <w:r>
        <w:rPr>
          <w:rFonts w:ascii="Times New Roman" w:hAnsi="Times New Roman" w:cs="Times New Roman"/>
          <w:sz w:val="24"/>
          <w:szCs w:val="24"/>
        </w:rPr>
        <w:t>$25</w:t>
      </w:r>
      <w:r w:rsidR="0013706A">
        <w:rPr>
          <w:rFonts w:ascii="Times New Roman" w:hAnsi="Times New Roman" w:cs="Times New Roman"/>
          <w:sz w:val="24"/>
          <w:szCs w:val="24"/>
        </w:rPr>
        <w:t>0.00 per case</w:t>
      </w:r>
    </w:p>
    <w:p w:rsidR="0013706A" w:rsidRDefault="00FA31BF" w:rsidP="0013706A">
      <w:pPr>
        <w:jc w:val="both"/>
        <w:rPr>
          <w:rFonts w:ascii="Times New Roman" w:hAnsi="Times New Roman" w:cs="Times New Roman"/>
          <w:sz w:val="24"/>
          <w:szCs w:val="24"/>
        </w:rPr>
      </w:pPr>
      <w:r>
        <w:rPr>
          <w:rFonts w:ascii="Times New Roman" w:hAnsi="Times New Roman" w:cs="Times New Roman"/>
          <w:sz w:val="24"/>
          <w:szCs w:val="24"/>
        </w:rPr>
        <w:t>$15</w:t>
      </w:r>
      <w:r w:rsidR="0013706A">
        <w:rPr>
          <w:rFonts w:ascii="Times New Roman" w:hAnsi="Times New Roman" w:cs="Times New Roman"/>
          <w:sz w:val="24"/>
          <w:szCs w:val="24"/>
        </w:rPr>
        <w:t>0.00 per case</w:t>
      </w:r>
    </w:p>
    <w:p w:rsidR="0013706A" w:rsidRDefault="00FA31BF" w:rsidP="0013706A">
      <w:pPr>
        <w:jc w:val="both"/>
        <w:rPr>
          <w:rFonts w:ascii="Times New Roman" w:hAnsi="Times New Roman" w:cs="Times New Roman"/>
          <w:sz w:val="24"/>
          <w:szCs w:val="24"/>
        </w:rPr>
      </w:pPr>
      <w:r>
        <w:rPr>
          <w:rFonts w:ascii="Times New Roman" w:hAnsi="Times New Roman" w:cs="Times New Roman"/>
          <w:sz w:val="24"/>
          <w:szCs w:val="24"/>
        </w:rPr>
        <w:t>$1,75</w:t>
      </w:r>
      <w:r w:rsidR="0013706A">
        <w:rPr>
          <w:rFonts w:ascii="Times New Roman" w:hAnsi="Times New Roman" w:cs="Times New Roman"/>
          <w:sz w:val="24"/>
          <w:szCs w:val="24"/>
        </w:rPr>
        <w:t>0.00</w:t>
      </w:r>
    </w:p>
    <w:p w:rsidR="0013706A" w:rsidRDefault="0013706A" w:rsidP="0013706A">
      <w:pPr>
        <w:jc w:val="both"/>
        <w:rPr>
          <w:rFonts w:ascii="Times New Roman" w:hAnsi="Times New Roman" w:cs="Times New Roman"/>
          <w:sz w:val="24"/>
          <w:szCs w:val="24"/>
        </w:rPr>
      </w:pPr>
    </w:p>
    <w:p w:rsidR="0013706A" w:rsidRDefault="0013706A" w:rsidP="0013706A">
      <w:pPr>
        <w:jc w:val="both"/>
        <w:rPr>
          <w:rFonts w:ascii="Times New Roman" w:hAnsi="Times New Roman" w:cs="Times New Roman"/>
          <w:sz w:val="24"/>
          <w:szCs w:val="24"/>
        </w:rPr>
        <w:sectPr w:rsidR="0013706A" w:rsidSect="00764D0A">
          <w:type w:val="continuous"/>
          <w:pgSz w:w="12240" w:h="15840"/>
          <w:pgMar w:top="1440" w:right="1440" w:bottom="1440" w:left="1440" w:header="720" w:footer="720" w:gutter="0"/>
          <w:cols w:num="2" w:space="720" w:equalWidth="0">
            <w:col w:w="5760" w:space="720"/>
            <w:col w:w="2880"/>
          </w:cols>
          <w:docGrid w:linePitch="360"/>
        </w:sectPr>
      </w:pPr>
    </w:p>
    <w:p w:rsidR="0013706A" w:rsidRDefault="0013706A" w:rsidP="0013706A">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Reimbursement for Travel</w:t>
      </w:r>
    </w:p>
    <w:p w:rsidR="0013706A" w:rsidRPr="00967930" w:rsidRDefault="0013706A" w:rsidP="0013706A">
      <w:pPr>
        <w:jc w:val="both"/>
        <w:rPr>
          <w:rFonts w:ascii="Times New Roman" w:hAnsi="Times New Roman" w:cs="Times New Roman"/>
          <w:sz w:val="24"/>
          <w:szCs w:val="24"/>
        </w:rPr>
      </w:pPr>
      <w:r>
        <w:rPr>
          <w:rFonts w:ascii="Times New Roman" w:hAnsi="Times New Roman" w:cs="Times New Roman"/>
          <w:sz w:val="24"/>
          <w:szCs w:val="24"/>
        </w:rPr>
        <w:t>An attorney traveling from out of county is entitled to reimbursement for</w:t>
      </w:r>
      <w:r w:rsidR="00EE58CE">
        <w:rPr>
          <w:rFonts w:ascii="Times New Roman" w:hAnsi="Times New Roman" w:cs="Times New Roman"/>
          <w:sz w:val="24"/>
          <w:szCs w:val="24"/>
        </w:rPr>
        <w:t xml:space="preserve"> time traveled at the rate of $3</w:t>
      </w:r>
      <w:r>
        <w:rPr>
          <w:rFonts w:ascii="Times New Roman" w:hAnsi="Times New Roman" w:cs="Times New Roman"/>
          <w:sz w:val="24"/>
          <w:szCs w:val="24"/>
        </w:rPr>
        <w:t>0.00 per hour and for mileage at the rate adopted by the State of Texas.</w:t>
      </w:r>
    </w:p>
    <w:p w:rsidR="0013706A" w:rsidRDefault="0013706A" w:rsidP="0013706A">
      <w:pPr>
        <w:jc w:val="both"/>
        <w:rPr>
          <w:rFonts w:ascii="Times New Roman" w:hAnsi="Times New Roman" w:cs="Times New Roman"/>
          <w:sz w:val="24"/>
          <w:szCs w:val="24"/>
          <w:u w:val="single"/>
        </w:rPr>
      </w:pPr>
      <w:r>
        <w:rPr>
          <w:rFonts w:ascii="Times New Roman" w:hAnsi="Times New Roman" w:cs="Times New Roman"/>
          <w:sz w:val="24"/>
          <w:szCs w:val="24"/>
          <w:u w:val="single"/>
        </w:rPr>
        <w:t>Exceptions</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In an unusual case, the factors set forth in Rule 1.04(b) of the Texas Disciplinary Rules of Professional Conduct may be taken into consideration in awarding  a fee that  is less than or more than the one established by the guidelines above.</w:t>
      </w:r>
    </w:p>
    <w:p w:rsidR="00FA31BF" w:rsidRDefault="00FA31BF" w:rsidP="0013706A">
      <w:pPr>
        <w:jc w:val="both"/>
        <w:rPr>
          <w:rFonts w:ascii="Times New Roman" w:hAnsi="Times New Roman" w:cs="Times New Roman"/>
          <w:sz w:val="24"/>
          <w:szCs w:val="24"/>
        </w:rPr>
      </w:pPr>
    </w:p>
    <w:p w:rsidR="00FA31BF" w:rsidRDefault="00FA31BF" w:rsidP="0013706A">
      <w:pPr>
        <w:jc w:val="both"/>
        <w:rPr>
          <w:rFonts w:ascii="Times New Roman" w:hAnsi="Times New Roman" w:cs="Times New Roman"/>
          <w:sz w:val="24"/>
          <w:szCs w:val="24"/>
        </w:rPr>
      </w:pPr>
      <w:r>
        <w:rPr>
          <w:rFonts w:ascii="Times New Roman" w:hAnsi="Times New Roman" w:cs="Times New Roman"/>
          <w:sz w:val="24"/>
          <w:szCs w:val="24"/>
        </w:rPr>
        <w:t>Approved:</w:t>
      </w:r>
    </w:p>
    <w:p w:rsidR="00FA31BF" w:rsidRDefault="00FA31BF" w:rsidP="0013706A">
      <w:pPr>
        <w:jc w:val="both"/>
        <w:rPr>
          <w:rFonts w:ascii="Times New Roman" w:hAnsi="Times New Roman" w:cs="Times New Roman"/>
          <w:sz w:val="24"/>
          <w:szCs w:val="24"/>
        </w:rPr>
      </w:pPr>
      <w:r>
        <w:rPr>
          <w:rFonts w:ascii="Times New Roman" w:hAnsi="Times New Roman" w:cs="Times New Roman"/>
          <w:sz w:val="24"/>
          <w:szCs w:val="24"/>
        </w:rPr>
        <w:t xml:space="preserve">Hon. Tully </w:t>
      </w:r>
      <w:proofErr w:type="spellStart"/>
      <w:r>
        <w:rPr>
          <w:rFonts w:ascii="Times New Roman" w:hAnsi="Times New Roman" w:cs="Times New Roman"/>
          <w:sz w:val="24"/>
          <w:szCs w:val="24"/>
        </w:rPr>
        <w:t>Shahan</w:t>
      </w:r>
      <w:proofErr w:type="spellEnd"/>
      <w:r>
        <w:rPr>
          <w:rFonts w:ascii="Times New Roman" w:hAnsi="Times New Roman" w:cs="Times New Roman"/>
          <w:sz w:val="24"/>
          <w:szCs w:val="24"/>
        </w:rPr>
        <w:t>, Kinney County Judge</w:t>
      </w:r>
    </w:p>
    <w:p w:rsidR="0013706A" w:rsidRDefault="0013706A" w:rsidP="0013706A">
      <w:pPr>
        <w:jc w:val="both"/>
        <w:rPr>
          <w:rFonts w:ascii="Times New Roman" w:hAnsi="Times New Roman" w:cs="Times New Roman"/>
          <w:sz w:val="24"/>
          <w:szCs w:val="24"/>
        </w:rPr>
      </w:pPr>
    </w:p>
    <w:p w:rsidR="00764D0A" w:rsidRDefault="00A74BA2" w:rsidP="00A74BA2">
      <w:pPr>
        <w:pStyle w:val="Heading1"/>
        <w:jc w:val="center"/>
        <w:rPr>
          <w:u w:val="single"/>
        </w:rPr>
      </w:pPr>
      <w:r>
        <w:rPr>
          <w:u w:val="single"/>
        </w:rPr>
        <w:t>63</w:t>
      </w:r>
      <w:r w:rsidRPr="00A74BA2">
        <w:rPr>
          <w:u w:val="single"/>
          <w:vertAlign w:val="superscript"/>
        </w:rPr>
        <w:t>RD</w:t>
      </w:r>
      <w:r>
        <w:rPr>
          <w:u w:val="single"/>
        </w:rPr>
        <w:t xml:space="preserve"> JUDICIAL DISTRICT COURT</w:t>
      </w:r>
    </w:p>
    <w:p w:rsidR="00A74BA2" w:rsidRDefault="00A74BA2" w:rsidP="00A74BA2">
      <w:pPr>
        <w:pStyle w:val="Heading1"/>
        <w:jc w:val="center"/>
        <w:rPr>
          <w:u w:val="single"/>
        </w:rPr>
      </w:pPr>
      <w:r>
        <w:rPr>
          <w:u w:val="single"/>
        </w:rPr>
        <w:t>SET FEE SCHEDULE</w:t>
      </w:r>
    </w:p>
    <w:p w:rsidR="00A74BA2" w:rsidRDefault="00A74BA2" w:rsidP="00A74BA2"/>
    <w:p w:rsidR="00A74BA2" w:rsidRDefault="00A74BA2" w:rsidP="00A74BA2">
      <w:pPr>
        <w:sectPr w:rsidR="00A74BA2" w:rsidSect="00764D0A">
          <w:type w:val="continuous"/>
          <w:pgSz w:w="12240" w:h="15840"/>
          <w:pgMar w:top="1440" w:right="1440" w:bottom="1440" w:left="1440" w:header="720" w:footer="720" w:gutter="0"/>
          <w:cols w:space="720"/>
          <w:docGrid w:linePitch="360"/>
        </w:sectPr>
      </w:pPr>
    </w:p>
    <w:p w:rsidR="00A74BA2" w:rsidRDefault="00A74BA2" w:rsidP="00A74BA2">
      <w:pPr>
        <w:rPr>
          <w:rFonts w:ascii="Times New Roman" w:hAnsi="Times New Roman" w:cs="Times New Roman"/>
          <w:sz w:val="24"/>
          <w:szCs w:val="24"/>
        </w:rPr>
      </w:pPr>
      <w:r>
        <w:rPr>
          <w:rFonts w:ascii="Times New Roman" w:hAnsi="Times New Roman" w:cs="Times New Roman"/>
          <w:sz w:val="24"/>
          <w:szCs w:val="24"/>
        </w:rPr>
        <w:lastRenderedPageBreak/>
        <w:t>Dismissal (before indictment or by agreement)</w:t>
      </w:r>
    </w:p>
    <w:p w:rsidR="00A74BA2" w:rsidRDefault="00A74BA2" w:rsidP="00A74BA2">
      <w:pPr>
        <w:rPr>
          <w:rFonts w:ascii="Times New Roman" w:hAnsi="Times New Roman" w:cs="Times New Roman"/>
          <w:sz w:val="24"/>
          <w:szCs w:val="24"/>
          <w:u w:val="single"/>
        </w:rPr>
      </w:pPr>
      <w:r w:rsidRPr="00543E4A">
        <w:rPr>
          <w:rFonts w:ascii="Times New Roman" w:hAnsi="Times New Roman" w:cs="Times New Roman"/>
          <w:sz w:val="24"/>
          <w:szCs w:val="24"/>
          <w:u w:val="single"/>
        </w:rPr>
        <w:t>Plea &amp; Sentencing</w:t>
      </w:r>
    </w:p>
    <w:p w:rsidR="00543E4A" w:rsidRDefault="00543E4A" w:rsidP="00A74BA2">
      <w:pPr>
        <w:rPr>
          <w:rFonts w:ascii="Times New Roman" w:hAnsi="Times New Roman" w:cs="Times New Roman"/>
          <w:sz w:val="24"/>
          <w:szCs w:val="24"/>
        </w:rPr>
      </w:pPr>
      <w:r>
        <w:rPr>
          <w:rFonts w:ascii="Times New Roman" w:hAnsi="Times New Roman" w:cs="Times New Roman"/>
          <w:sz w:val="24"/>
          <w:szCs w:val="24"/>
        </w:rPr>
        <w:tab/>
        <w:t>State Jail and Third Degree Felony (1 defendant/1    case)</w:t>
      </w:r>
    </w:p>
    <w:p w:rsidR="00543E4A" w:rsidRDefault="00543E4A" w:rsidP="00A74BA2">
      <w:pPr>
        <w:rPr>
          <w:rFonts w:ascii="Times New Roman" w:hAnsi="Times New Roman" w:cs="Times New Roman"/>
          <w:sz w:val="24"/>
          <w:szCs w:val="24"/>
        </w:rPr>
      </w:pPr>
      <w:r>
        <w:rPr>
          <w:rFonts w:ascii="Times New Roman" w:hAnsi="Times New Roman" w:cs="Times New Roman"/>
          <w:sz w:val="24"/>
          <w:szCs w:val="24"/>
        </w:rPr>
        <w:tab/>
        <w:t>Second Degree and First Degree Felony (1 defendant/1 case)</w:t>
      </w:r>
    </w:p>
    <w:p w:rsidR="00543E4A" w:rsidRDefault="00543E4A" w:rsidP="00A74BA2">
      <w:pPr>
        <w:rPr>
          <w:rFonts w:ascii="Times New Roman" w:hAnsi="Times New Roman" w:cs="Times New Roman"/>
          <w:sz w:val="24"/>
          <w:szCs w:val="24"/>
        </w:rPr>
      </w:pPr>
      <w:r>
        <w:rPr>
          <w:rFonts w:ascii="Times New Roman" w:hAnsi="Times New Roman" w:cs="Times New Roman"/>
          <w:sz w:val="24"/>
          <w:szCs w:val="24"/>
        </w:rPr>
        <w:tab/>
        <w:t>*same defendant and each additional case pleaded out</w:t>
      </w:r>
    </w:p>
    <w:p w:rsidR="00543E4A" w:rsidRDefault="00543E4A" w:rsidP="00A74BA2">
      <w:pPr>
        <w:rPr>
          <w:rFonts w:ascii="Times New Roman" w:hAnsi="Times New Roman" w:cs="Times New Roman"/>
          <w:sz w:val="24"/>
          <w:szCs w:val="24"/>
        </w:rPr>
      </w:pPr>
      <w:r>
        <w:rPr>
          <w:rFonts w:ascii="Times New Roman" w:hAnsi="Times New Roman" w:cs="Times New Roman"/>
          <w:sz w:val="24"/>
          <w:szCs w:val="24"/>
          <w:u w:val="single"/>
        </w:rPr>
        <w:t>Competency Matters</w:t>
      </w:r>
    </w:p>
    <w:p w:rsidR="00543E4A" w:rsidRDefault="00543E4A" w:rsidP="00A74BA2">
      <w:pPr>
        <w:rPr>
          <w:rFonts w:ascii="Times New Roman" w:hAnsi="Times New Roman" w:cs="Times New Roman"/>
          <w:sz w:val="24"/>
          <w:szCs w:val="24"/>
        </w:rPr>
      </w:pPr>
      <w:r>
        <w:rPr>
          <w:rFonts w:ascii="Times New Roman" w:hAnsi="Times New Roman" w:cs="Times New Roman"/>
          <w:sz w:val="24"/>
          <w:szCs w:val="24"/>
        </w:rPr>
        <w:tab/>
      </w:r>
      <w:r w:rsidR="00B46C2E">
        <w:rPr>
          <w:rFonts w:ascii="Times New Roman" w:hAnsi="Times New Roman" w:cs="Times New Roman"/>
          <w:sz w:val="24"/>
          <w:szCs w:val="24"/>
        </w:rPr>
        <w:t>Uncontested</w:t>
      </w:r>
    </w:p>
    <w:p w:rsidR="00B46C2E" w:rsidRDefault="00B46C2E" w:rsidP="00A74BA2">
      <w:pPr>
        <w:rPr>
          <w:rFonts w:ascii="Times New Roman" w:hAnsi="Times New Roman" w:cs="Times New Roman"/>
          <w:sz w:val="24"/>
          <w:szCs w:val="24"/>
        </w:rPr>
      </w:pPr>
      <w:r>
        <w:rPr>
          <w:rFonts w:ascii="Times New Roman" w:hAnsi="Times New Roman" w:cs="Times New Roman"/>
          <w:sz w:val="24"/>
          <w:szCs w:val="24"/>
        </w:rPr>
        <w:tab/>
        <w:t>Contested (actual trial)</w:t>
      </w:r>
    </w:p>
    <w:p w:rsidR="00B46C2E" w:rsidRDefault="00B46C2E" w:rsidP="00A74BA2">
      <w:pPr>
        <w:rPr>
          <w:rFonts w:ascii="Times New Roman" w:hAnsi="Times New Roman" w:cs="Times New Roman"/>
          <w:sz w:val="24"/>
          <w:szCs w:val="24"/>
          <w:u w:val="single"/>
        </w:rPr>
      </w:pPr>
      <w:r>
        <w:rPr>
          <w:rFonts w:ascii="Times New Roman" w:hAnsi="Times New Roman" w:cs="Times New Roman"/>
          <w:sz w:val="24"/>
          <w:szCs w:val="24"/>
          <w:u w:val="single"/>
        </w:rPr>
        <w:t>Evidentiary Pre-trial Hearings</w:t>
      </w:r>
    </w:p>
    <w:p w:rsidR="00B46C2E" w:rsidRDefault="00B46C2E" w:rsidP="00A74BA2">
      <w:pPr>
        <w:rPr>
          <w:rFonts w:ascii="Times New Roman" w:hAnsi="Times New Roman" w:cs="Times New Roman"/>
          <w:sz w:val="24"/>
          <w:szCs w:val="24"/>
          <w:u w:val="single"/>
        </w:rPr>
      </w:pPr>
      <w:r>
        <w:rPr>
          <w:rFonts w:ascii="Times New Roman" w:hAnsi="Times New Roman" w:cs="Times New Roman"/>
          <w:sz w:val="24"/>
          <w:szCs w:val="24"/>
          <w:u w:val="single"/>
        </w:rPr>
        <w:t xml:space="preserve">Trial </w:t>
      </w:r>
      <w:proofErr w:type="gramStart"/>
      <w:r>
        <w:rPr>
          <w:rFonts w:ascii="Times New Roman" w:hAnsi="Times New Roman" w:cs="Times New Roman"/>
          <w:sz w:val="24"/>
          <w:szCs w:val="24"/>
          <w:u w:val="single"/>
        </w:rPr>
        <w:t>Before</w:t>
      </w:r>
      <w:proofErr w:type="gramEnd"/>
      <w:r>
        <w:rPr>
          <w:rFonts w:ascii="Times New Roman" w:hAnsi="Times New Roman" w:cs="Times New Roman"/>
          <w:sz w:val="24"/>
          <w:szCs w:val="24"/>
          <w:u w:val="single"/>
        </w:rPr>
        <w:t xml:space="preserve"> the Court</w:t>
      </w:r>
    </w:p>
    <w:p w:rsidR="00B46C2E" w:rsidRDefault="00B46C2E" w:rsidP="00A74BA2">
      <w:pPr>
        <w:rPr>
          <w:rFonts w:ascii="Times New Roman" w:hAnsi="Times New Roman" w:cs="Times New Roman"/>
          <w:sz w:val="24"/>
          <w:szCs w:val="24"/>
        </w:rPr>
      </w:pPr>
      <w:r>
        <w:rPr>
          <w:rFonts w:ascii="Times New Roman" w:hAnsi="Times New Roman" w:cs="Times New Roman"/>
          <w:sz w:val="24"/>
          <w:szCs w:val="24"/>
        </w:rPr>
        <w:tab/>
        <w:t>--State Jail and Third Degree Felony</w:t>
      </w:r>
    </w:p>
    <w:p w:rsidR="00B46C2E" w:rsidRDefault="00B46C2E" w:rsidP="00A74BA2">
      <w:pPr>
        <w:rPr>
          <w:rFonts w:ascii="Times New Roman" w:hAnsi="Times New Roman" w:cs="Times New Roman"/>
          <w:sz w:val="24"/>
          <w:szCs w:val="24"/>
        </w:rPr>
      </w:pPr>
    </w:p>
    <w:p w:rsidR="00B46C2E" w:rsidRDefault="00B46C2E"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more than</w:t>
      </w:r>
    </w:p>
    <w:p w:rsidR="00B46C2E" w:rsidRDefault="00B46C2E" w:rsidP="00A74BA2">
      <w:pPr>
        <w:rPr>
          <w:rFonts w:ascii="Times New Roman" w:hAnsi="Times New Roman" w:cs="Times New Roman"/>
          <w:sz w:val="24"/>
          <w:szCs w:val="24"/>
        </w:rPr>
      </w:pPr>
      <w:r>
        <w:rPr>
          <w:rFonts w:ascii="Times New Roman" w:hAnsi="Times New Roman" w:cs="Times New Roman"/>
          <w:sz w:val="24"/>
          <w:szCs w:val="24"/>
        </w:rPr>
        <w:tab/>
        <w:t>--Second Degree and First Degree Felony</w:t>
      </w:r>
    </w:p>
    <w:p w:rsidR="00B46C2E" w:rsidRDefault="00B46C2E" w:rsidP="00A74BA2">
      <w:pPr>
        <w:rPr>
          <w:rFonts w:ascii="Times New Roman" w:hAnsi="Times New Roman" w:cs="Times New Roman"/>
          <w:sz w:val="24"/>
          <w:szCs w:val="24"/>
        </w:rPr>
      </w:pPr>
    </w:p>
    <w:p w:rsidR="00B46C2E" w:rsidRDefault="00B46C2E"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more than</w:t>
      </w:r>
    </w:p>
    <w:p w:rsidR="00B46C2E" w:rsidRDefault="00B46C2E" w:rsidP="00A74BA2">
      <w:pPr>
        <w:rPr>
          <w:rFonts w:ascii="Times New Roman" w:hAnsi="Times New Roman" w:cs="Times New Roman"/>
          <w:sz w:val="24"/>
          <w:szCs w:val="24"/>
          <w:u w:val="single"/>
        </w:rPr>
      </w:pPr>
      <w:r>
        <w:rPr>
          <w:rFonts w:ascii="Times New Roman" w:hAnsi="Times New Roman" w:cs="Times New Roman"/>
          <w:sz w:val="24"/>
          <w:szCs w:val="24"/>
          <w:u w:val="single"/>
        </w:rPr>
        <w:t>Jury Trial</w:t>
      </w:r>
    </w:p>
    <w:p w:rsidR="00B46C2E" w:rsidRDefault="00252353" w:rsidP="00A74BA2">
      <w:pPr>
        <w:rPr>
          <w:rFonts w:ascii="Times New Roman" w:hAnsi="Times New Roman" w:cs="Times New Roman"/>
          <w:sz w:val="24"/>
          <w:szCs w:val="24"/>
        </w:rPr>
      </w:pPr>
      <w:r>
        <w:rPr>
          <w:rFonts w:ascii="Times New Roman" w:hAnsi="Times New Roman" w:cs="Times New Roman"/>
          <w:sz w:val="24"/>
          <w:szCs w:val="24"/>
        </w:rPr>
        <w:tab/>
        <w:t>--State Jail and Third Degree Felony</w:t>
      </w:r>
    </w:p>
    <w:p w:rsidR="00252353" w:rsidRDefault="00252353" w:rsidP="00A74BA2">
      <w:pPr>
        <w:rPr>
          <w:rFonts w:ascii="Times New Roman" w:hAnsi="Times New Roman" w:cs="Times New Roman"/>
          <w:sz w:val="24"/>
          <w:szCs w:val="24"/>
        </w:rPr>
      </w:pP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more than</w:t>
      </w:r>
      <w:r w:rsidR="00FA31BF">
        <w:rPr>
          <w:rFonts w:ascii="Times New Roman" w:hAnsi="Times New Roman" w:cs="Times New Roman"/>
          <w:sz w:val="24"/>
          <w:szCs w:val="24"/>
        </w:rPr>
        <w:br w:type="column"/>
      </w:r>
      <w:r w:rsidR="00FA31BF">
        <w:rPr>
          <w:rFonts w:ascii="Times New Roman" w:hAnsi="Times New Roman" w:cs="Times New Roman"/>
          <w:sz w:val="24"/>
          <w:szCs w:val="24"/>
        </w:rPr>
        <w:lastRenderedPageBreak/>
        <w:t>$35</w:t>
      </w:r>
      <w:r w:rsidR="00F20C9F">
        <w:rPr>
          <w:rFonts w:ascii="Times New Roman" w:hAnsi="Times New Roman" w:cs="Times New Roman"/>
          <w:sz w:val="24"/>
          <w:szCs w:val="24"/>
        </w:rPr>
        <w:t>0.00</w:t>
      </w:r>
    </w:p>
    <w:p w:rsidR="00F20C9F" w:rsidRDefault="00F20C9F" w:rsidP="00A74BA2">
      <w:pPr>
        <w:rPr>
          <w:rFonts w:ascii="Times New Roman" w:hAnsi="Times New Roman" w:cs="Times New Roman"/>
          <w:sz w:val="24"/>
          <w:szCs w:val="24"/>
        </w:rPr>
      </w:pPr>
    </w:p>
    <w:p w:rsidR="00F20C9F" w:rsidRDefault="00FA31BF" w:rsidP="00A74BA2">
      <w:pPr>
        <w:rPr>
          <w:rFonts w:ascii="Times New Roman" w:hAnsi="Times New Roman" w:cs="Times New Roman"/>
          <w:sz w:val="24"/>
          <w:szCs w:val="24"/>
        </w:rPr>
      </w:pPr>
      <w:r>
        <w:rPr>
          <w:rFonts w:ascii="Times New Roman" w:hAnsi="Times New Roman" w:cs="Times New Roman"/>
          <w:sz w:val="24"/>
          <w:szCs w:val="24"/>
        </w:rPr>
        <w:t>$50</w:t>
      </w:r>
      <w:r w:rsidR="00F20C9F">
        <w:rPr>
          <w:rFonts w:ascii="Times New Roman" w:hAnsi="Times New Roman" w:cs="Times New Roman"/>
          <w:sz w:val="24"/>
          <w:szCs w:val="24"/>
        </w:rPr>
        <w:t>0.00 per case</w:t>
      </w:r>
    </w:p>
    <w:p w:rsidR="00F20C9F" w:rsidRDefault="00F20C9F" w:rsidP="00A74BA2">
      <w:pPr>
        <w:rPr>
          <w:rFonts w:ascii="Times New Roman" w:hAnsi="Times New Roman" w:cs="Times New Roman"/>
          <w:sz w:val="24"/>
          <w:szCs w:val="24"/>
        </w:rPr>
      </w:pPr>
    </w:p>
    <w:p w:rsidR="00F20C9F" w:rsidRDefault="00EE58CE" w:rsidP="00A74BA2">
      <w:pPr>
        <w:rPr>
          <w:rFonts w:ascii="Times New Roman" w:hAnsi="Times New Roman" w:cs="Times New Roman"/>
          <w:sz w:val="24"/>
          <w:szCs w:val="24"/>
        </w:rPr>
      </w:pPr>
      <w:r>
        <w:rPr>
          <w:rFonts w:ascii="Times New Roman" w:hAnsi="Times New Roman" w:cs="Times New Roman"/>
          <w:sz w:val="24"/>
          <w:szCs w:val="24"/>
        </w:rPr>
        <w:t>$6</w:t>
      </w:r>
      <w:r w:rsidR="00FA31BF">
        <w:rPr>
          <w:rFonts w:ascii="Times New Roman" w:hAnsi="Times New Roman" w:cs="Times New Roman"/>
          <w:sz w:val="24"/>
          <w:szCs w:val="24"/>
        </w:rPr>
        <w:t>5</w:t>
      </w:r>
      <w:r w:rsidR="00F20C9F">
        <w:rPr>
          <w:rFonts w:ascii="Times New Roman" w:hAnsi="Times New Roman" w:cs="Times New Roman"/>
          <w:sz w:val="24"/>
          <w:szCs w:val="24"/>
        </w:rPr>
        <w:t>0.00 per case</w:t>
      </w:r>
    </w:p>
    <w:p w:rsidR="00F20C9F" w:rsidRDefault="00FA31BF" w:rsidP="00A74BA2">
      <w:pPr>
        <w:rPr>
          <w:rFonts w:ascii="Times New Roman" w:hAnsi="Times New Roman" w:cs="Times New Roman"/>
          <w:sz w:val="24"/>
          <w:szCs w:val="24"/>
        </w:rPr>
      </w:pPr>
      <w:r>
        <w:rPr>
          <w:rFonts w:ascii="Times New Roman" w:hAnsi="Times New Roman" w:cs="Times New Roman"/>
          <w:sz w:val="24"/>
          <w:szCs w:val="24"/>
        </w:rPr>
        <w:t>$15</w:t>
      </w:r>
      <w:r w:rsidR="00EE58CE">
        <w:rPr>
          <w:rFonts w:ascii="Times New Roman" w:hAnsi="Times New Roman" w:cs="Times New Roman"/>
          <w:sz w:val="24"/>
          <w:szCs w:val="24"/>
        </w:rPr>
        <w:t>0</w:t>
      </w:r>
      <w:r w:rsidR="00F20C9F">
        <w:rPr>
          <w:rFonts w:ascii="Times New Roman" w:hAnsi="Times New Roman" w:cs="Times New Roman"/>
          <w:sz w:val="24"/>
          <w:szCs w:val="24"/>
        </w:rPr>
        <w:t>.00 per additional case</w:t>
      </w:r>
    </w:p>
    <w:p w:rsidR="00F20C9F" w:rsidRDefault="00F20C9F" w:rsidP="00A74BA2">
      <w:pPr>
        <w:rPr>
          <w:rFonts w:ascii="Times New Roman" w:hAnsi="Times New Roman" w:cs="Times New Roman"/>
          <w:sz w:val="24"/>
          <w:szCs w:val="24"/>
        </w:rPr>
      </w:pPr>
    </w:p>
    <w:p w:rsidR="00F20C9F" w:rsidRDefault="00F20C9F" w:rsidP="00A74BA2">
      <w:pPr>
        <w:rPr>
          <w:rFonts w:ascii="Times New Roman" w:hAnsi="Times New Roman" w:cs="Times New Roman"/>
          <w:sz w:val="24"/>
          <w:szCs w:val="24"/>
        </w:rPr>
      </w:pPr>
    </w:p>
    <w:p w:rsidR="00F20C9F" w:rsidRDefault="00FA31BF" w:rsidP="00A74BA2">
      <w:pPr>
        <w:rPr>
          <w:rFonts w:ascii="Times New Roman" w:hAnsi="Times New Roman" w:cs="Times New Roman"/>
          <w:sz w:val="24"/>
          <w:szCs w:val="24"/>
        </w:rPr>
      </w:pPr>
      <w:r>
        <w:rPr>
          <w:rFonts w:ascii="Times New Roman" w:hAnsi="Times New Roman" w:cs="Times New Roman"/>
          <w:sz w:val="24"/>
          <w:szCs w:val="24"/>
        </w:rPr>
        <w:t>$20</w:t>
      </w:r>
      <w:r w:rsidR="00EE58CE">
        <w:rPr>
          <w:rFonts w:ascii="Times New Roman" w:hAnsi="Times New Roman" w:cs="Times New Roman"/>
          <w:sz w:val="24"/>
          <w:szCs w:val="24"/>
        </w:rPr>
        <w:t>0</w:t>
      </w:r>
      <w:r w:rsidR="00F20C9F">
        <w:rPr>
          <w:rFonts w:ascii="Times New Roman" w:hAnsi="Times New Roman" w:cs="Times New Roman"/>
          <w:sz w:val="24"/>
          <w:szCs w:val="24"/>
        </w:rPr>
        <w:t>.00 per case</w:t>
      </w:r>
    </w:p>
    <w:p w:rsidR="00F20C9F" w:rsidRDefault="00EE58CE" w:rsidP="00A74BA2">
      <w:pPr>
        <w:rPr>
          <w:rFonts w:ascii="Times New Roman" w:hAnsi="Times New Roman" w:cs="Times New Roman"/>
          <w:sz w:val="24"/>
          <w:szCs w:val="24"/>
        </w:rPr>
      </w:pPr>
      <w:r>
        <w:rPr>
          <w:rFonts w:ascii="Times New Roman" w:hAnsi="Times New Roman" w:cs="Times New Roman"/>
          <w:sz w:val="24"/>
          <w:szCs w:val="24"/>
        </w:rPr>
        <w:t>$450</w:t>
      </w:r>
      <w:r w:rsidR="00F20C9F">
        <w:rPr>
          <w:rFonts w:ascii="Times New Roman" w:hAnsi="Times New Roman" w:cs="Times New Roman"/>
          <w:sz w:val="24"/>
          <w:szCs w:val="24"/>
        </w:rPr>
        <w:t>.00 per case</w:t>
      </w:r>
    </w:p>
    <w:p w:rsidR="00F20C9F" w:rsidRDefault="00FA31BF" w:rsidP="00A74BA2">
      <w:pPr>
        <w:rPr>
          <w:rFonts w:ascii="Times New Roman" w:hAnsi="Times New Roman" w:cs="Times New Roman"/>
          <w:sz w:val="24"/>
          <w:szCs w:val="24"/>
        </w:rPr>
      </w:pPr>
      <w:r>
        <w:rPr>
          <w:rFonts w:ascii="Times New Roman" w:hAnsi="Times New Roman" w:cs="Times New Roman"/>
          <w:sz w:val="24"/>
          <w:szCs w:val="24"/>
        </w:rPr>
        <w:t>$30</w:t>
      </w:r>
      <w:r w:rsidR="00EE58CE">
        <w:rPr>
          <w:rFonts w:ascii="Times New Roman" w:hAnsi="Times New Roman" w:cs="Times New Roman"/>
          <w:sz w:val="24"/>
          <w:szCs w:val="24"/>
        </w:rPr>
        <w:t>0</w:t>
      </w:r>
      <w:r w:rsidR="00F20C9F">
        <w:rPr>
          <w:rFonts w:ascii="Times New Roman" w:hAnsi="Times New Roman" w:cs="Times New Roman"/>
          <w:sz w:val="24"/>
          <w:szCs w:val="24"/>
        </w:rPr>
        <w:t>.00 per case</w:t>
      </w:r>
    </w:p>
    <w:p w:rsidR="00F20C9F" w:rsidRDefault="00F20C9F" w:rsidP="00A74BA2">
      <w:pPr>
        <w:rPr>
          <w:rFonts w:ascii="Times New Roman" w:hAnsi="Times New Roman" w:cs="Times New Roman"/>
          <w:sz w:val="24"/>
          <w:szCs w:val="24"/>
        </w:rPr>
      </w:pPr>
    </w:p>
    <w:p w:rsidR="00F20C9F" w:rsidRDefault="00EE58CE" w:rsidP="00A74BA2">
      <w:pPr>
        <w:rPr>
          <w:rFonts w:ascii="Times New Roman" w:hAnsi="Times New Roman" w:cs="Times New Roman"/>
          <w:sz w:val="24"/>
          <w:szCs w:val="24"/>
        </w:rPr>
      </w:pPr>
      <w:r>
        <w:rPr>
          <w:rFonts w:ascii="Times New Roman" w:hAnsi="Times New Roman" w:cs="Times New Roman"/>
          <w:sz w:val="24"/>
          <w:szCs w:val="24"/>
        </w:rPr>
        <w:t>$6</w:t>
      </w:r>
      <w:r w:rsidR="00FA31BF">
        <w:rPr>
          <w:rFonts w:ascii="Times New Roman" w:hAnsi="Times New Roman" w:cs="Times New Roman"/>
          <w:sz w:val="24"/>
          <w:szCs w:val="24"/>
        </w:rPr>
        <w:t>5</w:t>
      </w:r>
      <w:r w:rsidR="00F20C9F">
        <w:rPr>
          <w:rFonts w:ascii="Times New Roman" w:hAnsi="Times New Roman" w:cs="Times New Roman"/>
          <w:sz w:val="24"/>
          <w:szCs w:val="24"/>
        </w:rPr>
        <w:t>0.00 per day</w:t>
      </w:r>
    </w:p>
    <w:p w:rsidR="00F20C9F" w:rsidRDefault="00EE58CE" w:rsidP="00A74BA2">
      <w:pPr>
        <w:rPr>
          <w:rFonts w:ascii="Times New Roman" w:hAnsi="Times New Roman" w:cs="Times New Roman"/>
          <w:sz w:val="24"/>
          <w:szCs w:val="24"/>
        </w:rPr>
      </w:pPr>
      <w:r>
        <w:rPr>
          <w:rFonts w:ascii="Times New Roman" w:hAnsi="Times New Roman" w:cs="Times New Roman"/>
          <w:sz w:val="24"/>
          <w:szCs w:val="24"/>
        </w:rPr>
        <w:t>$3</w:t>
      </w:r>
      <w:r w:rsidR="00FA31BF">
        <w:rPr>
          <w:rFonts w:ascii="Times New Roman" w:hAnsi="Times New Roman" w:cs="Times New Roman"/>
          <w:sz w:val="24"/>
          <w:szCs w:val="24"/>
        </w:rPr>
        <w:t>25</w:t>
      </w:r>
      <w:r w:rsidR="00F20C9F">
        <w:rPr>
          <w:rFonts w:ascii="Times New Roman" w:hAnsi="Times New Roman" w:cs="Times New Roman"/>
          <w:sz w:val="24"/>
          <w:szCs w:val="24"/>
        </w:rPr>
        <w:t>.00 per half day</w:t>
      </w:r>
    </w:p>
    <w:p w:rsidR="00F20C9F" w:rsidRDefault="00F20C9F" w:rsidP="00A74BA2">
      <w:pPr>
        <w:rPr>
          <w:rFonts w:ascii="Times New Roman" w:hAnsi="Times New Roman" w:cs="Times New Roman"/>
          <w:sz w:val="24"/>
          <w:szCs w:val="24"/>
        </w:rPr>
      </w:pPr>
      <w:r>
        <w:rPr>
          <w:rFonts w:ascii="Times New Roman" w:hAnsi="Times New Roman" w:cs="Times New Roman"/>
          <w:sz w:val="24"/>
          <w:szCs w:val="24"/>
        </w:rPr>
        <w:t>$</w:t>
      </w:r>
      <w:r w:rsidR="00D671D3">
        <w:rPr>
          <w:rFonts w:ascii="Times New Roman" w:hAnsi="Times New Roman" w:cs="Times New Roman"/>
          <w:sz w:val="24"/>
          <w:szCs w:val="24"/>
        </w:rPr>
        <w:t>1</w:t>
      </w:r>
      <w:r>
        <w:rPr>
          <w:rFonts w:ascii="Times New Roman" w:hAnsi="Times New Roman" w:cs="Times New Roman"/>
          <w:sz w:val="24"/>
          <w:szCs w:val="24"/>
        </w:rPr>
        <w:t>,</w:t>
      </w:r>
      <w:r w:rsidR="00FA31BF">
        <w:rPr>
          <w:rFonts w:ascii="Times New Roman" w:hAnsi="Times New Roman" w:cs="Times New Roman"/>
          <w:sz w:val="24"/>
          <w:szCs w:val="24"/>
        </w:rPr>
        <w:t>95</w:t>
      </w:r>
      <w:r>
        <w:rPr>
          <w:rFonts w:ascii="Times New Roman" w:hAnsi="Times New Roman" w:cs="Times New Roman"/>
          <w:sz w:val="24"/>
          <w:szCs w:val="24"/>
        </w:rPr>
        <w:t>0.00 per case</w:t>
      </w:r>
    </w:p>
    <w:p w:rsidR="00F20C9F" w:rsidRDefault="00EE58CE" w:rsidP="00A74BA2">
      <w:pPr>
        <w:rPr>
          <w:rFonts w:ascii="Times New Roman" w:hAnsi="Times New Roman" w:cs="Times New Roman"/>
          <w:sz w:val="24"/>
          <w:szCs w:val="24"/>
        </w:rPr>
      </w:pPr>
      <w:r>
        <w:rPr>
          <w:rFonts w:ascii="Times New Roman" w:hAnsi="Times New Roman" w:cs="Times New Roman"/>
          <w:sz w:val="24"/>
          <w:szCs w:val="24"/>
        </w:rPr>
        <w:t>$6</w:t>
      </w:r>
      <w:r w:rsidR="00FA31BF">
        <w:rPr>
          <w:rFonts w:ascii="Times New Roman" w:hAnsi="Times New Roman" w:cs="Times New Roman"/>
          <w:sz w:val="24"/>
          <w:szCs w:val="24"/>
        </w:rPr>
        <w:t>5</w:t>
      </w:r>
      <w:r w:rsidR="00F20C9F">
        <w:rPr>
          <w:rFonts w:ascii="Times New Roman" w:hAnsi="Times New Roman" w:cs="Times New Roman"/>
          <w:sz w:val="24"/>
          <w:szCs w:val="24"/>
        </w:rPr>
        <w:t>0.00 per day</w:t>
      </w:r>
    </w:p>
    <w:p w:rsidR="00F20C9F" w:rsidRDefault="00EE58CE" w:rsidP="00A74BA2">
      <w:pPr>
        <w:rPr>
          <w:rFonts w:ascii="Times New Roman" w:hAnsi="Times New Roman" w:cs="Times New Roman"/>
          <w:sz w:val="24"/>
          <w:szCs w:val="24"/>
        </w:rPr>
      </w:pPr>
      <w:r>
        <w:rPr>
          <w:rFonts w:ascii="Times New Roman" w:hAnsi="Times New Roman" w:cs="Times New Roman"/>
          <w:sz w:val="24"/>
          <w:szCs w:val="24"/>
        </w:rPr>
        <w:t>$3</w:t>
      </w:r>
      <w:r w:rsidR="00FA31BF">
        <w:rPr>
          <w:rFonts w:ascii="Times New Roman" w:hAnsi="Times New Roman" w:cs="Times New Roman"/>
          <w:sz w:val="24"/>
          <w:szCs w:val="24"/>
        </w:rPr>
        <w:t>25</w:t>
      </w:r>
      <w:r w:rsidR="00F20C9F">
        <w:rPr>
          <w:rFonts w:ascii="Times New Roman" w:hAnsi="Times New Roman" w:cs="Times New Roman"/>
          <w:sz w:val="24"/>
          <w:szCs w:val="24"/>
        </w:rPr>
        <w:t xml:space="preserve"> per half day</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 xml:space="preserve">$3,000 per 2d </w:t>
      </w:r>
      <w:proofErr w:type="gramStart"/>
      <w:r>
        <w:rPr>
          <w:rFonts w:ascii="Times New Roman" w:hAnsi="Times New Roman" w:cs="Times New Roman"/>
          <w:sz w:val="24"/>
          <w:szCs w:val="24"/>
        </w:rPr>
        <w:t>Degree  and</w:t>
      </w:r>
      <w:proofErr w:type="gramEnd"/>
      <w:r>
        <w:rPr>
          <w:rFonts w:ascii="Times New Roman" w:hAnsi="Times New Roman" w:cs="Times New Roman"/>
          <w:sz w:val="24"/>
          <w:szCs w:val="24"/>
        </w:rPr>
        <w:t xml:space="preserve"> $3</w:t>
      </w:r>
      <w:r w:rsidR="00D671D3">
        <w:rPr>
          <w:rFonts w:ascii="Times New Roman" w:hAnsi="Times New Roman" w:cs="Times New Roman"/>
          <w:sz w:val="24"/>
          <w:szCs w:val="24"/>
        </w:rPr>
        <w:t>,500.00 per 1</w:t>
      </w:r>
      <w:r w:rsidR="00D671D3" w:rsidRPr="00D671D3">
        <w:rPr>
          <w:rFonts w:ascii="Times New Roman" w:hAnsi="Times New Roman" w:cs="Times New Roman"/>
          <w:sz w:val="24"/>
          <w:szCs w:val="24"/>
          <w:vertAlign w:val="superscript"/>
        </w:rPr>
        <w:t>st</w:t>
      </w:r>
      <w:r w:rsidR="00D671D3">
        <w:rPr>
          <w:rFonts w:ascii="Times New Roman" w:hAnsi="Times New Roman" w:cs="Times New Roman"/>
          <w:sz w:val="24"/>
          <w:szCs w:val="24"/>
        </w:rPr>
        <w:t xml:space="preserve"> Degree case</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$1,0</w:t>
      </w:r>
      <w:r w:rsidR="00D671D3">
        <w:rPr>
          <w:rFonts w:ascii="Times New Roman" w:hAnsi="Times New Roman" w:cs="Times New Roman"/>
          <w:sz w:val="24"/>
          <w:szCs w:val="24"/>
        </w:rPr>
        <w:t>00.00 per day</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$5</w:t>
      </w:r>
      <w:r w:rsidR="00D671D3">
        <w:rPr>
          <w:rFonts w:ascii="Times New Roman" w:hAnsi="Times New Roman" w:cs="Times New Roman"/>
          <w:sz w:val="24"/>
          <w:szCs w:val="24"/>
        </w:rPr>
        <w:t>00.00 per half day</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$4,5</w:t>
      </w:r>
      <w:r w:rsidR="00D671D3">
        <w:rPr>
          <w:rFonts w:ascii="Times New Roman" w:hAnsi="Times New Roman" w:cs="Times New Roman"/>
          <w:sz w:val="24"/>
          <w:szCs w:val="24"/>
        </w:rPr>
        <w:t>00.00 per case</w:t>
      </w:r>
    </w:p>
    <w:p w:rsidR="00F20C9F" w:rsidRDefault="00D671D3" w:rsidP="00A74BA2">
      <w:pPr>
        <w:rPr>
          <w:rFonts w:ascii="Times New Roman" w:hAnsi="Times New Roman" w:cs="Times New Roman"/>
          <w:sz w:val="24"/>
          <w:szCs w:val="24"/>
        </w:rPr>
      </w:pPr>
      <w:r>
        <w:rPr>
          <w:rFonts w:ascii="Times New Roman" w:hAnsi="Times New Roman" w:cs="Times New Roman"/>
          <w:sz w:val="24"/>
          <w:szCs w:val="24"/>
        </w:rPr>
        <w:t xml:space="preserve">                  </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t>--Second Degree and First Degree Felony</w:t>
      </w:r>
    </w:p>
    <w:p w:rsidR="00252353" w:rsidRDefault="00252353" w:rsidP="00A74BA2">
      <w:pPr>
        <w:rPr>
          <w:rFonts w:ascii="Times New Roman" w:hAnsi="Times New Roman" w:cs="Times New Roman"/>
          <w:sz w:val="24"/>
          <w:szCs w:val="24"/>
        </w:rPr>
      </w:pP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Second Degree no more than</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First Degree no more than</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t>--Capital Felony – Death Penalty sought</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First Chair</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Second Chair</w:t>
      </w:r>
    </w:p>
    <w:p w:rsidR="00252353" w:rsidRDefault="00252353" w:rsidP="00A74BA2">
      <w:pPr>
        <w:rPr>
          <w:rFonts w:ascii="Times New Roman" w:hAnsi="Times New Roman" w:cs="Times New Roman"/>
          <w:sz w:val="24"/>
          <w:szCs w:val="24"/>
          <w:u w:val="single"/>
        </w:rPr>
      </w:pPr>
      <w:r>
        <w:rPr>
          <w:rFonts w:ascii="Times New Roman" w:hAnsi="Times New Roman" w:cs="Times New Roman"/>
          <w:sz w:val="24"/>
          <w:szCs w:val="24"/>
          <w:u w:val="single"/>
        </w:rPr>
        <w:t>Revocation of Probation and Adjudication of Guilt</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t>Plea</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t>Hearing</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t>Dismissal by Agreement</w:t>
      </w:r>
    </w:p>
    <w:p w:rsidR="00252353" w:rsidRDefault="00252353" w:rsidP="00A74BA2">
      <w:pPr>
        <w:rPr>
          <w:rFonts w:ascii="Times New Roman" w:hAnsi="Times New Roman" w:cs="Times New Roman"/>
          <w:sz w:val="24"/>
          <w:szCs w:val="24"/>
          <w:u w:val="single"/>
        </w:rPr>
      </w:pPr>
      <w:r>
        <w:rPr>
          <w:rFonts w:ascii="Times New Roman" w:hAnsi="Times New Roman" w:cs="Times New Roman"/>
          <w:sz w:val="24"/>
          <w:szCs w:val="24"/>
          <w:u w:val="single"/>
        </w:rPr>
        <w:t>Appeals</w:t>
      </w:r>
      <w:r w:rsidR="00F20C9F">
        <w:rPr>
          <w:rFonts w:ascii="Times New Roman" w:hAnsi="Times New Roman" w:cs="Times New Roman"/>
          <w:sz w:val="24"/>
          <w:szCs w:val="24"/>
          <w:u w:val="single"/>
        </w:rPr>
        <w:br w:type="column"/>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$1,000</w:t>
      </w:r>
      <w:r w:rsidR="00D671D3">
        <w:rPr>
          <w:rFonts w:ascii="Times New Roman" w:hAnsi="Times New Roman" w:cs="Times New Roman"/>
          <w:sz w:val="24"/>
          <w:szCs w:val="24"/>
        </w:rPr>
        <w:t>.00 per day</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$5</w:t>
      </w:r>
      <w:r w:rsidR="00D671D3">
        <w:rPr>
          <w:rFonts w:ascii="Times New Roman" w:hAnsi="Times New Roman" w:cs="Times New Roman"/>
          <w:sz w:val="24"/>
          <w:szCs w:val="24"/>
        </w:rPr>
        <w:t>00.00 per half day</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$6</w:t>
      </w:r>
      <w:r w:rsidR="00D671D3">
        <w:rPr>
          <w:rFonts w:ascii="Times New Roman" w:hAnsi="Times New Roman" w:cs="Times New Roman"/>
          <w:sz w:val="24"/>
          <w:szCs w:val="24"/>
        </w:rPr>
        <w:t>,000.00 per case</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$7,5</w:t>
      </w:r>
      <w:r w:rsidR="00D671D3">
        <w:rPr>
          <w:rFonts w:ascii="Times New Roman" w:hAnsi="Times New Roman" w:cs="Times New Roman"/>
          <w:sz w:val="24"/>
          <w:szCs w:val="24"/>
        </w:rPr>
        <w:t>00.00 per case</w:t>
      </w:r>
    </w:p>
    <w:p w:rsidR="00D671D3" w:rsidRDefault="00D671D3" w:rsidP="00A74BA2">
      <w:pPr>
        <w:rPr>
          <w:rFonts w:ascii="Times New Roman" w:hAnsi="Times New Roman" w:cs="Times New Roman"/>
          <w:sz w:val="24"/>
          <w:szCs w:val="24"/>
        </w:rPr>
      </w:pP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$150</w:t>
      </w:r>
      <w:r w:rsidR="00D671D3">
        <w:rPr>
          <w:rFonts w:ascii="Times New Roman" w:hAnsi="Times New Roman" w:cs="Times New Roman"/>
          <w:sz w:val="24"/>
          <w:szCs w:val="24"/>
        </w:rPr>
        <w:t>.00 per hour</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$125</w:t>
      </w:r>
      <w:r w:rsidR="00D671D3">
        <w:rPr>
          <w:rFonts w:ascii="Times New Roman" w:hAnsi="Times New Roman" w:cs="Times New Roman"/>
          <w:sz w:val="24"/>
          <w:szCs w:val="24"/>
        </w:rPr>
        <w:t>.00 per hour</w:t>
      </w:r>
    </w:p>
    <w:p w:rsidR="00D671D3" w:rsidRDefault="00D671D3" w:rsidP="00A74BA2">
      <w:pPr>
        <w:rPr>
          <w:rFonts w:ascii="Times New Roman" w:hAnsi="Times New Roman" w:cs="Times New Roman"/>
          <w:sz w:val="24"/>
          <w:szCs w:val="24"/>
        </w:rPr>
      </w:pP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lastRenderedPageBreak/>
        <w:t>$3</w:t>
      </w:r>
      <w:r w:rsidR="00FA31BF">
        <w:rPr>
          <w:rFonts w:ascii="Times New Roman" w:hAnsi="Times New Roman" w:cs="Times New Roman"/>
          <w:sz w:val="24"/>
          <w:szCs w:val="24"/>
        </w:rPr>
        <w:t>5</w:t>
      </w:r>
      <w:r w:rsidR="00D671D3">
        <w:rPr>
          <w:rFonts w:ascii="Times New Roman" w:hAnsi="Times New Roman" w:cs="Times New Roman"/>
          <w:sz w:val="24"/>
          <w:szCs w:val="24"/>
        </w:rPr>
        <w:t>0.00 per case</w:t>
      </w:r>
    </w:p>
    <w:p w:rsidR="00D671D3" w:rsidRDefault="00FA31BF" w:rsidP="00A74BA2">
      <w:pPr>
        <w:rPr>
          <w:rFonts w:ascii="Times New Roman" w:hAnsi="Times New Roman" w:cs="Times New Roman"/>
          <w:sz w:val="24"/>
          <w:szCs w:val="24"/>
        </w:rPr>
      </w:pPr>
      <w:r>
        <w:rPr>
          <w:rFonts w:ascii="Times New Roman" w:hAnsi="Times New Roman" w:cs="Times New Roman"/>
          <w:sz w:val="24"/>
          <w:szCs w:val="24"/>
        </w:rPr>
        <w:t>$50</w:t>
      </w:r>
      <w:r w:rsidR="00D671D3">
        <w:rPr>
          <w:rFonts w:ascii="Times New Roman" w:hAnsi="Times New Roman" w:cs="Times New Roman"/>
          <w:sz w:val="24"/>
          <w:szCs w:val="24"/>
        </w:rPr>
        <w:t>0.00 per case</w:t>
      </w:r>
    </w:p>
    <w:p w:rsidR="00D671D3" w:rsidRDefault="00FA31BF" w:rsidP="00A74BA2">
      <w:pPr>
        <w:rPr>
          <w:rFonts w:ascii="Times New Roman" w:hAnsi="Times New Roman" w:cs="Times New Roman"/>
          <w:sz w:val="24"/>
          <w:szCs w:val="24"/>
        </w:rPr>
      </w:pPr>
      <w:r>
        <w:rPr>
          <w:rFonts w:ascii="Times New Roman" w:hAnsi="Times New Roman" w:cs="Times New Roman"/>
          <w:sz w:val="24"/>
          <w:szCs w:val="24"/>
        </w:rPr>
        <w:t>$20</w:t>
      </w:r>
      <w:r w:rsidR="00607D33">
        <w:rPr>
          <w:rFonts w:ascii="Times New Roman" w:hAnsi="Times New Roman" w:cs="Times New Roman"/>
          <w:sz w:val="24"/>
          <w:szCs w:val="24"/>
        </w:rPr>
        <w:t>0.00 per case</w:t>
      </w:r>
    </w:p>
    <w:p w:rsidR="00607D33" w:rsidRDefault="00EE58CE" w:rsidP="00A74BA2">
      <w:pPr>
        <w:rPr>
          <w:rFonts w:ascii="Times New Roman" w:hAnsi="Times New Roman" w:cs="Times New Roman"/>
          <w:sz w:val="24"/>
          <w:szCs w:val="24"/>
        </w:rPr>
      </w:pPr>
      <w:r>
        <w:rPr>
          <w:rFonts w:ascii="Times New Roman" w:hAnsi="Times New Roman" w:cs="Times New Roman"/>
          <w:sz w:val="24"/>
          <w:szCs w:val="24"/>
        </w:rPr>
        <w:t>$2,5</w:t>
      </w:r>
      <w:r w:rsidR="00607D33">
        <w:rPr>
          <w:rFonts w:ascii="Times New Roman" w:hAnsi="Times New Roman" w:cs="Times New Roman"/>
          <w:sz w:val="24"/>
          <w:szCs w:val="24"/>
        </w:rPr>
        <w:t>00.00 per case</w:t>
      </w:r>
    </w:p>
    <w:p w:rsidR="00607D33" w:rsidRDefault="00607D33" w:rsidP="00A74BA2">
      <w:pPr>
        <w:rPr>
          <w:rFonts w:ascii="Times New Roman" w:hAnsi="Times New Roman" w:cs="Times New Roman"/>
          <w:sz w:val="24"/>
          <w:szCs w:val="24"/>
        </w:rPr>
        <w:sectPr w:rsidR="00607D33" w:rsidSect="00A74BA2">
          <w:type w:val="continuous"/>
          <w:pgSz w:w="12240" w:h="15840"/>
          <w:pgMar w:top="1440" w:right="1440" w:bottom="1440" w:left="1440" w:header="720" w:footer="720" w:gutter="0"/>
          <w:cols w:num="2" w:space="720" w:equalWidth="0">
            <w:col w:w="5760" w:space="720"/>
            <w:col w:w="2880"/>
          </w:cols>
          <w:docGrid w:linePitch="360"/>
        </w:sectPr>
      </w:pPr>
    </w:p>
    <w:p w:rsidR="00967930" w:rsidRDefault="00967930" w:rsidP="00967930">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Reimbursement for Travel</w:t>
      </w:r>
    </w:p>
    <w:p w:rsidR="00967930" w:rsidRPr="00967930" w:rsidRDefault="00967930" w:rsidP="00967930">
      <w:pPr>
        <w:jc w:val="both"/>
        <w:rPr>
          <w:rFonts w:ascii="Times New Roman" w:hAnsi="Times New Roman" w:cs="Times New Roman"/>
          <w:sz w:val="24"/>
          <w:szCs w:val="24"/>
        </w:rPr>
      </w:pPr>
      <w:r>
        <w:rPr>
          <w:rFonts w:ascii="Times New Roman" w:hAnsi="Times New Roman" w:cs="Times New Roman"/>
          <w:sz w:val="24"/>
          <w:szCs w:val="24"/>
        </w:rPr>
        <w:t>An attorney traveling from out of county is entitled to reimbursement for</w:t>
      </w:r>
      <w:r w:rsidR="00EE58CE">
        <w:rPr>
          <w:rFonts w:ascii="Times New Roman" w:hAnsi="Times New Roman" w:cs="Times New Roman"/>
          <w:sz w:val="24"/>
          <w:szCs w:val="24"/>
        </w:rPr>
        <w:t xml:space="preserve"> time traveled at the rate of $3</w:t>
      </w:r>
      <w:r>
        <w:rPr>
          <w:rFonts w:ascii="Times New Roman" w:hAnsi="Times New Roman" w:cs="Times New Roman"/>
          <w:sz w:val="24"/>
          <w:szCs w:val="24"/>
        </w:rPr>
        <w:t>0.00 per hour and for mileage at the rate adopted by the State of Texas.</w:t>
      </w:r>
    </w:p>
    <w:p w:rsidR="00607D33" w:rsidRDefault="00607D33" w:rsidP="00A74BA2">
      <w:pPr>
        <w:rPr>
          <w:rFonts w:ascii="Times New Roman" w:hAnsi="Times New Roman" w:cs="Times New Roman"/>
          <w:sz w:val="24"/>
          <w:szCs w:val="24"/>
          <w:u w:val="single"/>
        </w:rPr>
      </w:pPr>
      <w:r>
        <w:rPr>
          <w:rFonts w:ascii="Times New Roman" w:hAnsi="Times New Roman" w:cs="Times New Roman"/>
          <w:sz w:val="24"/>
          <w:szCs w:val="24"/>
          <w:u w:val="single"/>
        </w:rPr>
        <w:t>Exceptions</w:t>
      </w:r>
    </w:p>
    <w:p w:rsidR="00607D33" w:rsidRDefault="00607D33" w:rsidP="00607D33">
      <w:pPr>
        <w:jc w:val="both"/>
        <w:rPr>
          <w:rFonts w:ascii="Times New Roman" w:hAnsi="Times New Roman" w:cs="Times New Roman"/>
          <w:sz w:val="24"/>
          <w:szCs w:val="24"/>
        </w:rPr>
      </w:pPr>
      <w:r>
        <w:rPr>
          <w:rFonts w:ascii="Times New Roman" w:hAnsi="Times New Roman" w:cs="Times New Roman"/>
          <w:sz w:val="24"/>
          <w:szCs w:val="24"/>
        </w:rPr>
        <w:t>In an unusual case, the factors set forth in Rule 1.04(b) of the Texas Disciplinary Rules of Professional Conduct may be taken into consideration in awarding  a fee that  is less than or more than the one established by the guidelines above.</w:t>
      </w:r>
    </w:p>
    <w:p w:rsidR="00607D33" w:rsidRDefault="00607D33" w:rsidP="00A74BA2">
      <w:pPr>
        <w:rPr>
          <w:rFonts w:ascii="Times New Roman" w:hAnsi="Times New Roman" w:cs="Times New Roman"/>
          <w:sz w:val="24"/>
          <w:szCs w:val="24"/>
        </w:rPr>
      </w:pPr>
    </w:p>
    <w:p w:rsidR="00607D33" w:rsidRDefault="00607D33" w:rsidP="00A74BA2">
      <w:pPr>
        <w:rPr>
          <w:rFonts w:ascii="Times New Roman" w:hAnsi="Times New Roman" w:cs="Times New Roman"/>
          <w:sz w:val="24"/>
          <w:szCs w:val="24"/>
        </w:rPr>
      </w:pPr>
      <w:r>
        <w:rPr>
          <w:rFonts w:ascii="Times New Roman" w:hAnsi="Times New Roman" w:cs="Times New Roman"/>
          <w:sz w:val="24"/>
          <w:szCs w:val="24"/>
        </w:rPr>
        <w:t>Approved:</w:t>
      </w:r>
    </w:p>
    <w:p w:rsidR="000177E7" w:rsidRDefault="000177E7" w:rsidP="000177E7">
      <w:pPr>
        <w:rPr>
          <w:rFonts w:ascii="Times New Roman" w:hAnsi="Times New Roman" w:cs="Times New Roman"/>
          <w:sz w:val="24"/>
          <w:szCs w:val="24"/>
        </w:rPr>
      </w:pPr>
      <w:r>
        <w:rPr>
          <w:rFonts w:ascii="Times New Roman" w:hAnsi="Times New Roman" w:cs="Times New Roman"/>
          <w:sz w:val="24"/>
          <w:szCs w:val="24"/>
        </w:rPr>
        <w:t>Hon. Enrique Fernandez, 63</w:t>
      </w:r>
      <w:r w:rsidRPr="000177E7">
        <w:rPr>
          <w:rFonts w:ascii="Times New Roman" w:hAnsi="Times New Roman" w:cs="Times New Roman"/>
          <w:sz w:val="24"/>
          <w:szCs w:val="24"/>
          <w:vertAlign w:val="superscript"/>
        </w:rPr>
        <w:t>rd</w:t>
      </w:r>
      <w:r>
        <w:rPr>
          <w:rFonts w:ascii="Times New Roman" w:hAnsi="Times New Roman" w:cs="Times New Roman"/>
          <w:sz w:val="24"/>
          <w:szCs w:val="24"/>
        </w:rPr>
        <w:t xml:space="preserve"> Judicial District Court Judge</w:t>
      </w:r>
    </w:p>
    <w:p w:rsidR="004B30AE" w:rsidRDefault="004B30AE" w:rsidP="00A74BA2">
      <w:pPr>
        <w:rPr>
          <w:rFonts w:ascii="Times New Roman" w:hAnsi="Times New Roman" w:cs="Times New Roman"/>
          <w:sz w:val="24"/>
          <w:szCs w:val="24"/>
        </w:rPr>
      </w:pPr>
    </w:p>
    <w:sectPr w:rsidR="004B30AE" w:rsidSect="0050140F">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963DC1"/>
    <w:rsid w:val="000177E7"/>
    <w:rsid w:val="00060F81"/>
    <w:rsid w:val="0013706A"/>
    <w:rsid w:val="001B4936"/>
    <w:rsid w:val="001C467D"/>
    <w:rsid w:val="002116EB"/>
    <w:rsid w:val="00252353"/>
    <w:rsid w:val="002D3364"/>
    <w:rsid w:val="002D6701"/>
    <w:rsid w:val="002E738D"/>
    <w:rsid w:val="00364E81"/>
    <w:rsid w:val="00415436"/>
    <w:rsid w:val="00490867"/>
    <w:rsid w:val="004B30AE"/>
    <w:rsid w:val="0050140F"/>
    <w:rsid w:val="00543E4A"/>
    <w:rsid w:val="005A7DFC"/>
    <w:rsid w:val="0060008D"/>
    <w:rsid w:val="00607D33"/>
    <w:rsid w:val="006651F1"/>
    <w:rsid w:val="00764D0A"/>
    <w:rsid w:val="00841EE8"/>
    <w:rsid w:val="00876108"/>
    <w:rsid w:val="008C1C34"/>
    <w:rsid w:val="00963DC1"/>
    <w:rsid w:val="00967930"/>
    <w:rsid w:val="009F55EE"/>
    <w:rsid w:val="00A74BA2"/>
    <w:rsid w:val="00B46C2E"/>
    <w:rsid w:val="00C01923"/>
    <w:rsid w:val="00C37A24"/>
    <w:rsid w:val="00C813B7"/>
    <w:rsid w:val="00CC62C1"/>
    <w:rsid w:val="00CE4554"/>
    <w:rsid w:val="00D518D0"/>
    <w:rsid w:val="00D671D3"/>
    <w:rsid w:val="00D758C0"/>
    <w:rsid w:val="00D871DF"/>
    <w:rsid w:val="00EB0BD1"/>
    <w:rsid w:val="00EE58CE"/>
    <w:rsid w:val="00F20C9F"/>
    <w:rsid w:val="00FA3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B7"/>
  </w:style>
  <w:style w:type="paragraph" w:styleId="Heading1">
    <w:name w:val="heading 1"/>
    <w:basedOn w:val="Normal"/>
    <w:next w:val="Normal"/>
    <w:link w:val="Heading1Char"/>
    <w:uiPriority w:val="9"/>
    <w:qFormat/>
    <w:rsid w:val="00963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D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D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8582402">
      <w:bodyDiv w:val="1"/>
      <w:marLeft w:val="0"/>
      <w:marRight w:val="0"/>
      <w:marTop w:val="0"/>
      <w:marBottom w:val="0"/>
      <w:divBdr>
        <w:top w:val="none" w:sz="0" w:space="0" w:color="auto"/>
        <w:left w:val="none" w:sz="0" w:space="0" w:color="auto"/>
        <w:bottom w:val="none" w:sz="0" w:space="0" w:color="auto"/>
        <w:right w:val="none" w:sz="0" w:space="0" w:color="auto"/>
      </w:divBdr>
    </w:div>
    <w:div w:id="492992120">
      <w:bodyDiv w:val="1"/>
      <w:marLeft w:val="0"/>
      <w:marRight w:val="0"/>
      <w:marTop w:val="0"/>
      <w:marBottom w:val="0"/>
      <w:divBdr>
        <w:top w:val="none" w:sz="0" w:space="0" w:color="auto"/>
        <w:left w:val="none" w:sz="0" w:space="0" w:color="auto"/>
        <w:bottom w:val="none" w:sz="0" w:space="0" w:color="auto"/>
        <w:right w:val="none" w:sz="0" w:space="0" w:color="auto"/>
      </w:divBdr>
    </w:div>
    <w:div w:id="21030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99B7-B47F-4D46-859D-49C43BD8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657</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EFernandez</dc:creator>
  <cp:lastModifiedBy>EFernandez</cp:lastModifiedBy>
  <cp:revision>2</cp:revision>
  <cp:lastPrinted>2015-11-02T18:00:00Z</cp:lastPrinted>
  <dcterms:created xsi:type="dcterms:W3CDTF">2015-11-02T18:01:00Z</dcterms:created>
  <dcterms:modified xsi:type="dcterms:W3CDTF">2015-11-02T18:01:00Z</dcterms:modified>
</cp:coreProperties>
</file>